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00N240E</w:t>
      </w:r>
      <w:r>
        <w:rPr>
          <w:rFonts w:ascii="Courier New" w:eastAsia="Courier New" w:hAnsi="Courier New" w:cs="Courier New"/>
        </w:rPr>
        <w:t>&lt;/title&gt;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&lt;title&gt;THEMIS_Thermal_Inertia_Qualitative_8-bit_Mosaic_00</w:t>
      </w:r>
      <w:bookmarkStart w:id="0" w:name="_GoBack"/>
      <w:bookmarkEnd w:id="0"/>
      <w:r>
        <w:rPr>
          <w:rFonts w:ascii="Courier New" w:eastAsia="Courier New" w:hAnsi="Courier New" w:cs="Courier New"/>
        </w:rPr>
        <w:t>N240E_100mpp.cub&lt;/title&gt;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&lt;pubplace&gt;Flags</w:t>
      </w:r>
      <w:r>
        <w:rPr>
          <w:rFonts w:ascii="Courier New" w:eastAsia="Courier New" w:hAnsi="Courier New" w:cs="Courier New"/>
        </w:rPr>
        <w:t>taff and Tempe, Arizona&lt;/pubplace&gt;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&lt;onlink&gt;http://astrogeology.usgs.go</w:t>
      </w:r>
      <w:r>
        <w:rPr>
          <w:rFonts w:ascii="Courier New" w:eastAsia="Courier New" w:hAnsi="Courier New" w:cs="Courier New"/>
        </w:rPr>
        <w:t>v/search&lt;/onlink&gt;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 </w:t>
      </w:r>
      <w:r>
        <w:rPr>
          <w:rFonts w:ascii="Courier New" w:eastAsia="Courier New" w:hAnsi="Courier New" w:cs="Courier New"/>
        </w:rPr>
        <w:t>from the 2001 Mars Odyssey orbiter mission using techniques as described in Fergason et al. (2006), High-resolution thermal inertia derived from the Thermal Emission Imaging System (THEMIS): Thermal model and applications, J. Geophys. Res., 111(E12004), do</w:t>
      </w:r>
      <w:r>
        <w:rPr>
          <w:rFonts w:ascii="Courier New" w:eastAsia="Courier New" w:hAnsi="Courier New" w:cs="Courier New"/>
        </w:rPr>
        <w:t>i:10.1029/2006JE002735. The mosaic is generated at the full spatial scale of the THEMIS infrared dataset, which is approximately 100 meters/pixel. The objective of this work is to improve our understanding of the variability of surface properties as a func</w:t>
      </w:r>
      <w:r>
        <w:rPr>
          <w:rFonts w:ascii="Courier New" w:eastAsia="Courier New" w:hAnsi="Courier New" w:cs="Courier New"/>
        </w:rPr>
        <w:t>tion of both location and season. This objective was addressed through the creation of a global thermal inertia map from high-resolution THEMIS infrared images that allows the identification, assessment, and global correlation of surface materials.  The hi</w:t>
      </w:r>
      <w:r>
        <w:rPr>
          <w:rFonts w:ascii="Courier New" w:eastAsia="Courier New" w:hAnsi="Courier New" w:cs="Courier New"/>
        </w:rPr>
        <w:t>gher spatial resolution of THEMIS data (100 m per pixel), relative to Thermal Emission Spectrometer (TES) globally binned data (~3 km per pixel), enables one to quantify the physical properties of morphologic features observed in high-resolution images, an</w:t>
      </w:r>
      <w:r>
        <w:rPr>
          <w:rFonts w:ascii="Courier New" w:eastAsia="Courier New" w:hAnsi="Courier New" w:cs="Courier New"/>
        </w:rPr>
        <w:t xml:space="preserve">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>/abstract&gt;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&lt;caldat</w:t>
      </w:r>
      <w:r>
        <w:rPr>
          <w:rFonts w:ascii="Courier New" w:eastAsia="Courier New" w:hAnsi="Courier New" w:cs="Courier New"/>
        </w:rPr>
        <w:t>e&gt;20140530&lt;/caldate&gt;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240.00&lt;/westbc&gt;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&lt;eastbc&gt;300.00&lt;/eastbc&gt;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&lt;northbc&gt;30.00&lt;/northbc&gt;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&lt;southbc&gt;0.00&lt;/southbc&gt;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</w:t>
      </w:r>
      <w:r>
        <w:rPr>
          <w:rFonts w:ascii="Courier New" w:eastAsia="Courier New" w:hAnsi="Courier New" w:cs="Courier New"/>
        </w:rPr>
        <w:t>ekey&gt;2001 Mars Odyssey (MO)&lt;/themekey&gt;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D6225D" w:rsidRDefault="00187AD0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THEMIS_TI_Mosaic_8bit_00N240E_filelist.txt;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&lt;rowcount&gt;20153&lt;/rowcount&gt;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&lt;colcount&gt;37937&lt;/colcount&gt;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D6225D" w:rsidRDefault="00187AD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D6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225D"/>
    <w:rsid w:val="00187AD0"/>
    <w:rsid w:val="00D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2013-11-21T15:47:00Z</dcterms:created>
  <dcterms:modified xsi:type="dcterms:W3CDTF">2013-11-21T15:48:00Z</dcterms:modified>
</cp:coreProperties>
</file>